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360" w:lineRule="auto"/>
        <w:jc w:val="center"/>
        <w:textAlignment w:val="baseline"/>
        <w:rPr>
          <w:rFonts w:cs="Times New Roman"/>
          <w:b/>
          <w:color w:val="0070C0"/>
          <w:kern w:val="24"/>
          <w:sz w:val="30"/>
          <w:szCs w:val="30"/>
        </w:rPr>
      </w:pPr>
      <w:bookmarkStart w:id="0" w:name="_Hlk51623924"/>
      <w:bookmarkEnd w:id="0"/>
      <w:r>
        <w:rPr>
          <w:rFonts w:hint="eastAsia" w:cs="Times New Roman"/>
          <w:b/>
          <w:color w:val="0070C0"/>
          <w:kern w:val="24"/>
          <w:sz w:val="30"/>
          <w:szCs w:val="30"/>
        </w:rPr>
        <w:t>山东理工大学西校区</w:t>
      </w:r>
      <w:r>
        <w:rPr>
          <w:rFonts w:hint="eastAsia" w:cs="Times New Roman"/>
          <w:b/>
          <w:color w:val="0070C0"/>
          <w:kern w:val="24"/>
          <w:sz w:val="30"/>
          <w:szCs w:val="30"/>
          <w:lang w:val="en-US" w:eastAsia="zh-CN"/>
        </w:rPr>
        <w:t>12、13教</w:t>
      </w:r>
      <w:r>
        <w:rPr>
          <w:rFonts w:hint="eastAsia" w:cs="Times New Roman"/>
          <w:b/>
          <w:color w:val="0070C0"/>
          <w:kern w:val="24"/>
          <w:sz w:val="30"/>
          <w:szCs w:val="30"/>
        </w:rPr>
        <w:t>高峰停放调查方案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bookmarkStart w:id="1" w:name="_Toc43223763"/>
      <w:bookmarkStart w:id="2" w:name="_Toc42675036"/>
      <w:r>
        <w:rPr>
          <w:rFonts w:hint="eastAsia" w:ascii="宋体" w:hAnsi="宋体" w:eastAsia="宋体"/>
          <w:sz w:val="24"/>
          <w:szCs w:val="24"/>
          <w:lang w:val="en-US" w:eastAsia="zh-CN"/>
        </w:rPr>
        <w:t>教学楼是我们日常学习的地方，周围的车辆停放情况直接关系到同学们的出行效率，间接影响了同学们的学习效率。但是，该处的车辆状况并不能满足同学们的出行需求，因此，制定更为合适的停放车规则尤为重要。就这一问题，</w:t>
      </w:r>
      <w:r>
        <w:rPr>
          <w:rFonts w:hint="eastAsia" w:ascii="宋体" w:hAnsi="宋体" w:eastAsia="宋体"/>
          <w:sz w:val="24"/>
          <w:szCs w:val="24"/>
        </w:rPr>
        <w:t>此报告以山东理工大学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12、13教</w:t>
      </w:r>
      <w:r>
        <w:rPr>
          <w:rFonts w:hint="eastAsia" w:ascii="宋体" w:hAnsi="宋体" w:eastAsia="宋体"/>
          <w:sz w:val="24"/>
          <w:szCs w:val="24"/>
        </w:rPr>
        <w:t>为例，对周边停车情况展开调查分析。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</w:p>
    <w:p>
      <w:pPr>
        <w:keepNext/>
        <w:keepLines/>
        <w:spacing w:before="240" w:after="240" w:line="420" w:lineRule="exact"/>
        <w:jc w:val="left"/>
        <w:outlineLvl w:val="0"/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</w:rPr>
        <w:t>现状分析和拟解决措施</w:t>
      </w:r>
    </w:p>
    <w:bookmarkEnd w:id="1"/>
    <w:bookmarkEnd w:id="2"/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1.1山东理工大学西校区</w:t>
      </w: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  <w:lang w:val="en-US" w:eastAsia="zh-CN"/>
        </w:rPr>
        <w:t>12、13教</w:t>
      </w: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概况（现场踏勘及查阅资料）</w:t>
      </w:r>
    </w:p>
    <w:p>
      <w:pPr>
        <w:spacing w:line="420" w:lineRule="exact"/>
        <w:jc w:val="center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表1山东理工大学西校区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12、13教</w:t>
      </w:r>
      <w:r>
        <w:rPr>
          <w:rFonts w:hint="eastAsia" w:ascii="Times New Roman" w:hAnsi="Times New Roman" w:eastAsia="宋体" w:cs="Times New Roman"/>
          <w:b/>
          <w:sz w:val="24"/>
        </w:rPr>
        <w:t>基本情况</w:t>
      </w:r>
    </w:p>
    <w:tbl>
      <w:tblPr>
        <w:tblStyle w:val="6"/>
        <w:tblW w:w="992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64"/>
        <w:gridCol w:w="1419"/>
        <w:gridCol w:w="1348"/>
        <w:gridCol w:w="1535"/>
        <w:gridCol w:w="1669"/>
        <w:gridCol w:w="1190"/>
        <w:gridCol w:w="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教学楼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名称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规模</w:t>
            </w:r>
          </w:p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color w:val="0070C0"/>
                <w:kern w:val="24"/>
                <w:szCs w:val="21"/>
              </w:rPr>
              <w:t>座位数）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占地面积</w:t>
            </w:r>
          </w:p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营业面积</w:t>
            </w:r>
          </w:p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（m2）</w:t>
            </w:r>
          </w:p>
        </w:tc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周边300米范围内主要设施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一天中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开放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时段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人流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高峰时段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高峰15min就餐人数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24"/>
                <w:szCs w:val="21"/>
              </w:rPr>
              <w:t>进出口数量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hint="default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70C0"/>
                <w:kern w:val="24"/>
                <w:szCs w:val="21"/>
                <w:lang w:val="en-US" w:eastAsia="zh-CN"/>
              </w:rPr>
              <w:t>12、13教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hint="default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70C0"/>
                <w:kern w:val="24"/>
                <w:szCs w:val="21"/>
                <w:lang w:val="en-US" w:eastAsia="zh-CN"/>
              </w:rPr>
              <w:t>7：00-22：00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70C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Arial"/>
                <w:color w:val="0070C0"/>
                <w:kern w:val="0"/>
                <w:szCs w:val="21"/>
              </w:rPr>
              <w:t>-8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:</w:t>
            </w:r>
            <w:r>
              <w:rPr>
                <w:rFonts w:ascii="宋体" w:hAnsi="宋体" w:eastAsia="宋体" w:cs="Arial"/>
                <w:color w:val="0070C0"/>
                <w:kern w:val="0"/>
                <w:szCs w:val="21"/>
              </w:rPr>
              <w:t>00</w:t>
            </w:r>
          </w:p>
          <w:p>
            <w:pPr>
              <w:widowControl/>
              <w:spacing w:before="156" w:after="156"/>
              <w:jc w:val="center"/>
              <w:textAlignment w:val="center"/>
              <w:rPr>
                <w:rFonts w:hint="default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9：40-10：00</w:t>
            </w:r>
          </w:p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:</w:t>
            </w:r>
            <w:r>
              <w:rPr>
                <w:rFonts w:ascii="宋体" w:hAnsi="宋体" w:eastAsia="宋体" w:cs="Arial"/>
                <w:color w:val="0070C0"/>
                <w:kern w:val="0"/>
                <w:szCs w:val="21"/>
              </w:rPr>
              <w:t>30-1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Arial"/>
                <w:color w:val="0070C0"/>
                <w:kern w:val="0"/>
                <w:szCs w:val="21"/>
              </w:rPr>
              <w:t>0</w:t>
            </w:r>
          </w:p>
          <w:p>
            <w:pPr>
              <w:widowControl/>
              <w:spacing w:before="156" w:after="156"/>
              <w:jc w:val="center"/>
              <w:textAlignment w:val="center"/>
              <w:rPr>
                <w:rFonts w:hint="default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1</w:t>
            </w:r>
            <w:r>
              <w:rPr>
                <w:rFonts w:ascii="宋体" w:hAnsi="宋体" w:eastAsia="宋体" w:cs="Arial"/>
                <w:color w:val="0070C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:</w:t>
            </w:r>
            <w:r>
              <w:rPr>
                <w:rFonts w:ascii="宋体" w:hAnsi="宋体" w:eastAsia="宋体" w:cs="Arial"/>
                <w:color w:val="0070C0"/>
                <w:kern w:val="0"/>
                <w:szCs w:val="21"/>
              </w:rPr>
              <w:t>30-18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hint="eastAsia" w:ascii="宋体" w:hAnsi="宋体" w:eastAsia="宋体" w:cs="Arial"/>
                <w:color w:val="0070C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2</w:t>
            </w:r>
          </w:p>
        </w:tc>
      </w:tr>
    </w:tbl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tbl>
      <w:tblPr>
        <w:tblStyle w:val="6"/>
        <w:tblW w:w="744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2399"/>
        <w:gridCol w:w="1633"/>
        <w:gridCol w:w="2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教学楼</w:t>
            </w: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名称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周边停放面积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</w:rPr>
              <w:t>周边停放设施类型</w:t>
            </w:r>
          </w:p>
        </w:tc>
        <w:tc>
          <w:tcPr>
            <w:tcW w:w="2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70C0"/>
                <w:kern w:val="24"/>
                <w:szCs w:val="21"/>
              </w:rPr>
              <w:t>公共交通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hint="default" w:ascii="宋体" w:hAnsi="宋体" w:eastAsia="宋体" w:cs="Arial"/>
                <w:color w:val="0070C0"/>
                <w:kern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70C0"/>
                <w:kern w:val="24"/>
                <w:szCs w:val="21"/>
                <w:lang w:val="en-US" w:eastAsia="zh-CN"/>
              </w:rPr>
              <w:t>12、13教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宋体" w:hAnsi="宋体" w:eastAsia="宋体" w:cs="Arial"/>
                <w:color w:val="0070C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hint="default" w:ascii="宋体" w:hAnsi="宋体" w:eastAsia="宋体" w:cs="Arial"/>
                <w:color w:val="0070C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1、2、3、4、7</w:t>
            </w:r>
          </w:p>
        </w:tc>
        <w:tc>
          <w:tcPr>
            <w:tcW w:w="2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hint="default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70C0"/>
                <w:kern w:val="0"/>
                <w:szCs w:val="21"/>
                <w:lang w:val="en-US" w:eastAsia="zh-CN"/>
              </w:rPr>
              <w:t>共享单车、小绿龙</w:t>
            </w:r>
          </w:p>
        </w:tc>
      </w:tr>
    </w:tbl>
    <w:p>
      <w:pPr>
        <w:spacing w:line="420" w:lineRule="exac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自行车停车场占地类型：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建筑配建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 xml:space="preserve">建筑广场 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 xml:space="preserve">绿化带 </w:t>
      </w:r>
      <w:r>
        <w:rPr>
          <w:rFonts w:ascii="Times New Roman" w:hAnsi="Times New Roman" w:eastAsia="宋体" w:cs="Times New Roman"/>
          <w:sz w:val="24"/>
        </w:rPr>
        <w:t>4</w:t>
      </w:r>
      <w:r>
        <w:rPr>
          <w:rFonts w:hint="eastAsia" w:ascii="Times New Roman" w:hAnsi="Times New Roman" w:eastAsia="宋体" w:cs="Times New Roman"/>
          <w:sz w:val="24"/>
        </w:rPr>
        <w:t xml:space="preserve">闲置用地 </w:t>
      </w:r>
      <w:r>
        <w:rPr>
          <w:rFonts w:ascii="Times New Roman" w:hAnsi="Times New Roman" w:eastAsia="宋体" w:cs="Times New Roman"/>
          <w:sz w:val="24"/>
        </w:rPr>
        <w:t xml:space="preserve">5 </w:t>
      </w:r>
      <w:r>
        <w:rPr>
          <w:rFonts w:hint="eastAsia" w:ascii="Times New Roman" w:hAnsi="Times New Roman" w:eastAsia="宋体" w:cs="Times New Roman"/>
          <w:sz w:val="24"/>
        </w:rPr>
        <w:t xml:space="preserve">机动车道 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非机动车道</w:t>
      </w:r>
      <w:r>
        <w:rPr>
          <w:rFonts w:ascii="Times New Roman" w:hAnsi="Times New Roman" w:eastAsia="宋体" w:cs="Times New Roman"/>
          <w:sz w:val="24"/>
        </w:rPr>
        <w:t>7</w:t>
      </w:r>
      <w:r>
        <w:rPr>
          <w:rFonts w:hint="eastAsia" w:ascii="Times New Roman" w:hAnsi="Times New Roman" w:eastAsia="宋体" w:cs="Times New Roman"/>
          <w:sz w:val="24"/>
        </w:rPr>
        <w:t>人行道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420" w:lineRule="exact"/>
        <w:jc w:val="center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420" w:lineRule="exact"/>
        <w:jc w:val="center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图1山东理工大学西校区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12、13教</w:t>
      </w:r>
      <w:r>
        <w:rPr>
          <w:rFonts w:hint="eastAsia" w:ascii="Times New Roman" w:hAnsi="Times New Roman" w:eastAsia="宋体" w:cs="Times New Roman"/>
          <w:b/>
          <w:sz w:val="24"/>
        </w:rPr>
        <w:t>平面图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245745</wp:posOffset>
            </wp:positionV>
            <wp:extent cx="3319780" cy="3835400"/>
            <wp:effectExtent l="0" t="0" r="7620" b="0"/>
            <wp:wrapSquare wrapText="bothSides"/>
            <wp:docPr id="3" name="图片 3" descr="C:\Users\Administrator\Desktop\新建文件夹 (2)\3CEE04087ABE3B7B5771F4E546F7449B.jpg3CEE04087ABE3B7B5771F4E546F744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3CEE04087ABE3B7B5771F4E546F7449B.jpg3CEE04087ABE3B7B5771F4E546F7449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1.2</w:t>
      </w: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  <w:lang w:val="en-US" w:eastAsia="zh-CN"/>
        </w:rPr>
        <w:t>教学楼</w:t>
      </w: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周边停放现状及存在问题（现场踏勘及查阅资料）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自行车作为一种绿色交通，有着占地面小、节能环保、价格便宜、方便灵活等优点，成为同学们在校园内出行的重要交通工具，但是大量的自行车在食堂、教学楼等学生高密度地区又带来了新的问题。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学校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教学楼</w:t>
      </w:r>
      <w:r>
        <w:rPr>
          <w:rFonts w:hint="eastAsia" w:ascii="Times New Roman" w:hAnsi="Times New Roman" w:eastAsia="宋体" w:cs="Times New Roman"/>
          <w:sz w:val="24"/>
        </w:rPr>
        <w:t>周围非机动车停放问题分析：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（1）自行车管理措施不够完善，停放设施落后，停车区域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面积不够</w:t>
      </w:r>
      <w:r>
        <w:rPr>
          <w:rFonts w:hint="eastAsia" w:ascii="Times New Roman" w:hAnsi="Times New Roman" w:eastAsia="宋体" w:cs="Times New Roman"/>
          <w:sz w:val="24"/>
        </w:rPr>
        <w:t>；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（2）停放布局混乱、不合理；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（3）日常管理不完善，缺少管理人员，以至于自行车乱停放；</w:t>
      </w:r>
    </w:p>
    <w:p>
      <w:pPr>
        <w:spacing w:line="420" w:lineRule="exact"/>
        <w:ind w:left="1199" w:leftChars="228" w:hanging="720" w:hangingChars="3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（4）共享单车和个人电瓶车、自行车混合停放，不利于寻找共享单车，同时也不利于推出个人车辆。</w:t>
      </w:r>
    </w:p>
    <w:p>
      <w:pPr>
        <w:spacing w:line="420" w:lineRule="exact"/>
        <w:jc w:val="center"/>
        <w:rPr>
          <w:rFonts w:ascii="Times New Roman" w:hAnsi="Times New Roman" w:eastAsia="宋体" w:cs="Times New Roman"/>
          <w:b/>
          <w:sz w:val="24"/>
        </w:rPr>
      </w:pPr>
    </w:p>
    <w:p>
      <w:pPr>
        <w:spacing w:line="420" w:lineRule="exact"/>
        <w:jc w:val="center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420" w:lineRule="exact"/>
        <w:jc w:val="center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420" w:lineRule="exact"/>
        <w:jc w:val="center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420" w:lineRule="exact"/>
        <w:jc w:val="center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420" w:lineRule="exact"/>
        <w:jc w:val="center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420" w:lineRule="exact"/>
        <w:jc w:val="center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 xml:space="preserve">表2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 12、13教</w:t>
      </w:r>
      <w:r>
        <w:rPr>
          <w:rFonts w:hint="eastAsia" w:ascii="Times New Roman" w:hAnsi="Times New Roman" w:eastAsia="宋体" w:cs="Times New Roman"/>
          <w:b/>
          <w:sz w:val="24"/>
        </w:rPr>
        <w:t>周边停放现状及存在问题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</w:trPr>
        <w:tc>
          <w:tcPr>
            <w:tcW w:w="464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25400</wp:posOffset>
                  </wp:positionV>
                  <wp:extent cx="2574290" cy="1930400"/>
                  <wp:effectExtent l="0" t="0" r="3810" b="0"/>
                  <wp:wrapSquare wrapText="bothSides"/>
                  <wp:docPr id="16" name="图片 16" descr="C:\Users\Administrator\Desktop\新建文件夹 (2)\020B7CFEEA2FDBD9426CB6E0DD6B309F.jpg020B7CFEEA2FDBD9426CB6E0DD6B30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\Desktop\新建文件夹 (2)\020B7CFEEA2FDBD9426CB6E0DD6B309F.jpg020B7CFEEA2FDBD9426CB6E0DD6B30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000" cy="193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12教北侧停车位</w:t>
            </w:r>
          </w:p>
        </w:tc>
        <w:tc>
          <w:tcPr>
            <w:tcW w:w="4643" w:type="dxa"/>
          </w:tcPr>
          <w:p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13教北侧停车位</w:t>
            </w:r>
            <w: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2544445" cy="1908175"/>
                  <wp:effectExtent l="0" t="0" r="8255" b="9525"/>
                  <wp:wrapTopAndBottom/>
                  <wp:docPr id="17" name="图片 17" descr="C:\Users\Administrator\Desktop\新建文件夹 (2)\024F377E8B46E9B0881C9A36EECD823D.jpg024F377E8B46E9B0881C9A36EECD82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dministrator\Desktop\新建文件夹 (2)\024F377E8B46E9B0881C9A36EECD823D.jpg024F377E8B46E9B0881C9A36EECD82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643" w:type="dxa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（1）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机动车与自行车混合排放</w:t>
            </w:r>
          </w:p>
          <w:p>
            <w:pPr>
              <w:spacing w:line="420" w:lineRule="exact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（2）自行车摆放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较为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混乱</w:t>
            </w:r>
          </w:p>
        </w:tc>
        <w:tc>
          <w:tcPr>
            <w:tcW w:w="4643" w:type="dxa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（1）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车辆多排列于外侧，不利于后来车辆进入</w:t>
            </w:r>
          </w:p>
          <w:p>
            <w:pPr>
              <w:spacing w:line="42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（2）自行车摆放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较乱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</w:trPr>
        <w:tc>
          <w:tcPr>
            <w:tcW w:w="4643" w:type="dxa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50165</wp:posOffset>
                  </wp:positionV>
                  <wp:extent cx="2553335" cy="1914525"/>
                  <wp:effectExtent l="0" t="0" r="12065" b="3175"/>
                  <wp:wrapTopAndBottom/>
                  <wp:docPr id="18" name="图片 18" descr="C:\Users\Administrator\Desktop\新建文件夹 (2)\42C68EA5832BF533C1B443E9120B16CF.jpg42C68EA5832BF533C1B443E9120B16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dministrator\Desktop\新建文件夹 (2)\42C68EA5832BF533C1B443E9120B16CF.jpg42C68EA5832BF533C1B443E9120B16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val="en-US" w:eastAsia="zh-CN"/>
              </w:rPr>
              <w:t>12教北侧停车位</w:t>
            </w:r>
          </w:p>
        </w:tc>
        <w:tc>
          <w:tcPr>
            <w:tcW w:w="4643" w:type="dxa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-1905</wp:posOffset>
                  </wp:positionV>
                  <wp:extent cx="2541270" cy="1906270"/>
                  <wp:effectExtent l="0" t="0" r="11430" b="11430"/>
                  <wp:wrapTopAndBottom/>
                  <wp:docPr id="19" name="图片 19" descr="C:\Users\Administrator\Desktop\QQ图片20200924215034.jpgQQ图片2020092421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Administrator\Desktop\QQ图片20200924215034.jpgQQ图片20200924215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270" cy="190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12教南侧停车场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4643" w:type="dxa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部分机动车停车较随意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存在老旧自行车占据停车位置</w:t>
            </w:r>
          </w:p>
        </w:tc>
        <w:tc>
          <w:tcPr>
            <w:tcW w:w="4643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（1）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无明确停车位，机动车排放随意，占据大量非机动车停车位置，机动车集中停放空间利用不合理，占据非机动车集中停放空间。</w:t>
            </w:r>
          </w:p>
        </w:tc>
      </w:tr>
    </w:tbl>
    <w:p>
      <w:pPr>
        <w:ind w:left="210" w:hanging="210" w:hangingChars="100"/>
        <w:jc w:val="center"/>
        <w:rPr>
          <w:b/>
          <w:color w:val="0070C0"/>
        </w:rPr>
      </w:pPr>
      <w:r>
        <w:br w:type="page"/>
      </w:r>
      <w:r>
        <w:rPr>
          <w:rFonts w:ascii="楷体" w:hAnsi="楷体" w:eastAsia="楷体"/>
          <w:sz w:val="24"/>
          <w:szCs w:val="28"/>
        </w:rPr>
        <w:tab/>
      </w:r>
    </w:p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1.3拟解决措施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根据以上发现的问题，提出以下几点改善措施</w:t>
      </w:r>
      <w:r>
        <w:rPr>
          <w:rFonts w:ascii="Times New Roman" w:hAnsi="Times New Roman" w:eastAsia="宋体" w:cs="Times New Roman"/>
          <w:sz w:val="24"/>
        </w:rPr>
        <w:t>: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）</w:t>
      </w:r>
      <w:r>
        <w:rPr>
          <w:rFonts w:ascii="Times New Roman" w:hAnsi="Times New Roman" w:eastAsia="宋体" w:cs="Times New Roman"/>
          <w:sz w:val="24"/>
        </w:rPr>
        <w:t>对学校自行车停车场统</w:t>
      </w:r>
      <w:r>
        <w:rPr>
          <w:rFonts w:hint="eastAsia" w:ascii="Times New Roman" w:hAnsi="Times New Roman" w:eastAsia="宋体" w:cs="Times New Roman"/>
          <w:sz w:val="24"/>
        </w:rPr>
        <w:t>一</w:t>
      </w:r>
      <w:r>
        <w:rPr>
          <w:rFonts w:ascii="Times New Roman" w:hAnsi="Times New Roman" w:eastAsia="宋体" w:cs="Times New Roman"/>
          <w:sz w:val="24"/>
        </w:rPr>
        <w:t>规划，防止自行车乱停乱放</w:t>
      </w:r>
      <w:r>
        <w:rPr>
          <w:rFonts w:hint="eastAsia" w:ascii="Times New Roman" w:hAnsi="Times New Roman" w:eastAsia="宋体" w:cs="Times New Roman"/>
          <w:sz w:val="24"/>
        </w:rPr>
        <w:t>；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）</w:t>
      </w:r>
      <w:r>
        <w:rPr>
          <w:rFonts w:ascii="Times New Roman" w:hAnsi="Times New Roman" w:eastAsia="宋体" w:cs="Times New Roman"/>
          <w:sz w:val="24"/>
        </w:rPr>
        <w:t>对学校自行车停车场重新布局，尽量做到不占用人行道和机动车道，不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影响校园交通；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）</w:t>
      </w:r>
      <w:r>
        <w:rPr>
          <w:rFonts w:ascii="Times New Roman" w:hAnsi="Times New Roman" w:eastAsia="宋体" w:cs="Times New Roman"/>
          <w:sz w:val="24"/>
        </w:rPr>
        <w:t>改善学校自行车停车场设施，明确标志标线，防止自行车乱停放，造成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停车场停放无序、杂乱无章；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4</w:t>
      </w:r>
      <w:r>
        <w:rPr>
          <w:rFonts w:hint="eastAsia" w:ascii="Times New Roman" w:hAnsi="Times New Roman" w:eastAsia="宋体" w:cs="Times New Roman"/>
          <w:sz w:val="24"/>
        </w:rPr>
        <w:t>）</w:t>
      </w:r>
      <w:r>
        <w:rPr>
          <w:rFonts w:ascii="Times New Roman" w:hAnsi="Times New Roman" w:eastAsia="宋体" w:cs="Times New Roman"/>
          <w:sz w:val="24"/>
        </w:rPr>
        <w:t>加强自行车停放日常管理，做好自行车停放的疏导</w:t>
      </w:r>
      <w:r>
        <w:rPr>
          <w:rFonts w:hint="eastAsia" w:ascii="Times New Roman" w:hAnsi="Times New Roman" w:eastAsia="宋体" w:cs="Times New Roman"/>
          <w:sz w:val="24"/>
        </w:rPr>
        <w:t>；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）适当减少共享单车数量，避免停车空间浪费；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）</w:t>
      </w:r>
      <w:r>
        <w:rPr>
          <w:rFonts w:ascii="Times New Roman" w:hAnsi="Times New Roman" w:eastAsia="宋体" w:cs="Times New Roman"/>
          <w:sz w:val="24"/>
        </w:rPr>
        <w:t>加强宣传教育,提高学校学生的素质，自觉停放好自己的自行车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；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7）</w:t>
      </w:r>
      <w:r>
        <w:rPr>
          <w:rFonts w:hint="eastAsia" w:ascii="Times New Roman" w:hAnsi="Times New Roman" w:eastAsia="宋体" w:cs="Times New Roman"/>
          <w:sz w:val="24"/>
        </w:rPr>
        <w:t>错时放学年级、时间、停放空间设计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；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8）个人自行车、电瓶车和共享单车分离排放。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（9)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机动车集中停放空间利用不合理，占据非机动车集中停放空间,应合理规划机动车停车位，避免机动车与非机动车在停车与取车时存在的冲突。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针对以上措施，拟采用方法（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</w:rPr>
        <w:t>）（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7）（8）（9）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对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教学楼</w:t>
      </w:r>
      <w:r>
        <w:rPr>
          <w:rFonts w:hint="eastAsia" w:ascii="Times New Roman" w:hAnsi="Times New Roman" w:eastAsia="宋体" w:cs="Times New Roman"/>
          <w:sz w:val="24"/>
        </w:rPr>
        <w:t>周围停车区域进行划线处理，明确停车空间，引导学生规范停车，将车辆停放在指定区域，避免占用行人空间，同时避免停车空间被其他事物所占用；将闲置的共享单车停放至周边区域，减少对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教学楼</w:t>
      </w:r>
      <w:r>
        <w:rPr>
          <w:rFonts w:hint="eastAsia" w:ascii="Times New Roman" w:hAnsi="Times New Roman" w:eastAsia="宋体" w:cs="Times New Roman"/>
          <w:sz w:val="24"/>
        </w:rPr>
        <w:t>周围空地的占用，同时利用周围树荫，减少长时间阳光照射对车辆的不利影响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分离共享单车和个人自行车、电瓶车，减少共享单车和个人的冲突，方便规范化停车，同时也有利于对共享单车有需求的同学寻找。</w:t>
      </w:r>
    </w:p>
    <w:p>
      <w:pPr>
        <w:keepNext/>
        <w:keepLines/>
        <w:numPr>
          <w:ilvl w:val="0"/>
          <w:numId w:val="2"/>
        </w:numPr>
        <w:spacing w:before="240" w:after="240" w:line="420" w:lineRule="exact"/>
        <w:jc w:val="left"/>
        <w:outlineLvl w:val="0"/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</w:rPr>
        <w:t>调查方案</w:t>
      </w:r>
    </w:p>
    <w:p>
      <w:pPr>
        <w:keepNext/>
        <w:keepLines/>
        <w:numPr>
          <w:ilvl w:val="0"/>
          <w:numId w:val="0"/>
        </w:numPr>
        <w:spacing w:before="240" w:after="240" w:line="420" w:lineRule="exact"/>
        <w:jc w:val="left"/>
        <w:outlineLvl w:val="0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2.1调查目的</w:t>
      </w:r>
    </w:p>
    <w:p>
      <w:pPr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（1）了解学校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教学楼</w:t>
      </w:r>
      <w:r>
        <w:rPr>
          <w:rFonts w:hint="eastAsia" w:ascii="宋体" w:hAnsi="宋体" w:eastAsia="宋体"/>
          <w:sz w:val="24"/>
          <w:szCs w:val="28"/>
        </w:rPr>
        <w:t>附近停车情况以及停车位置供应情况；</w:t>
      </w:r>
    </w:p>
    <w:p>
      <w:pPr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（2）掌握车辆停放调查的方法和调查表格的设计，学会调查数据的整理与分析；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（3）通过调查，找出车辆停放存在的问题，提出近期改善停车紧张的对策措施。</w:t>
      </w:r>
    </w:p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2.2调查时间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调查时间：2020/09/29 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</w:rPr>
        <w:t>: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</w:rPr>
        <w:t>0-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</w:rPr>
        <w:t>:00</w:t>
      </w: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2.3调查内容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（1）机动车记车号停放情况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（2）非机动车不记号停放情况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（3）学生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老师学习和办公</w:t>
      </w:r>
      <w:r>
        <w:rPr>
          <w:rFonts w:hint="eastAsia" w:ascii="Times New Roman" w:hAnsi="Times New Roman" w:eastAsia="宋体" w:cs="Times New Roman"/>
          <w:sz w:val="24"/>
        </w:rPr>
        <w:t>情况（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到达</w:t>
      </w:r>
      <w:r>
        <w:rPr>
          <w:rFonts w:hint="eastAsia" w:ascii="Times New Roman" w:hAnsi="Times New Roman" w:eastAsia="宋体" w:cs="Times New Roman"/>
          <w:sz w:val="24"/>
        </w:rPr>
        <w:t>时间、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滞留</w:t>
      </w:r>
      <w:r>
        <w:rPr>
          <w:rFonts w:hint="eastAsia" w:ascii="Times New Roman" w:hAnsi="Times New Roman" w:eastAsia="宋体" w:cs="Times New Roman"/>
          <w:sz w:val="24"/>
        </w:rPr>
        <w:t>时长）</w:t>
      </w:r>
    </w:p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2.4调查方法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非机动车停放调查组：采用不记车号间断调查法，调查学校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教学楼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周围非机动车停放情况；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机动车停放调查组：采用记车号间断调查法，调查学校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教学楼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周围机动车停放情况；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问卷调查组：实验时分别对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教学楼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进出的同学进行问卷调查，并及时回收问卷（问卷见问卷）；</w:t>
      </w:r>
    </w:p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2.5调查表格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（1）讨论调查方法，选出最优方案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（2）设计并打印好调查表、调查问卷以及调查证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（3）提前到达各自调查点，熟悉调查方式</w:t>
      </w:r>
    </w:p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2.6任务分配及人员安排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全组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</w:rPr>
        <w:t>人分为以下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小组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非机动车停放调查组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3人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机动车停放调查组：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2人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问卷调查组：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5人</w:t>
      </w:r>
    </w:p>
    <w:p>
      <w:pPr>
        <w:spacing w:before="120" w:after="120" w:line="420" w:lineRule="exact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</w:pPr>
    </w:p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2.7准备工作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（1）讨论调查方法，选出最优方案；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（2）设计并打印好调查表、调查问卷以及调查证；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（3）提前到达各自调查点，熟悉调查方式。</w:t>
      </w:r>
    </w:p>
    <w:p>
      <w:pPr>
        <w:spacing w:before="120" w:after="120" w:line="420" w:lineRule="exact"/>
        <w:jc w:val="left"/>
        <w:outlineLvl w:val="1"/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8"/>
          <w:sz w:val="28"/>
          <w:szCs w:val="28"/>
        </w:rPr>
        <w:t>2.8</w:t>
      </w:r>
      <w:r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  <w:tab/>
      </w:r>
      <w:r>
        <w:rPr>
          <w:rFonts w:ascii="Times New Roman" w:hAnsi="Times New Roman" w:eastAsia="宋体" w:cs="Times New Roman"/>
          <w:b/>
          <w:bCs/>
          <w:kern w:val="28"/>
          <w:sz w:val="28"/>
          <w:szCs w:val="28"/>
        </w:rPr>
        <w:t>成果预期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（1）停放特征：停放量和停放指数时间变化、停放特征值、周转率、利用率；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（2）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教学楼</w:t>
      </w:r>
      <w:r>
        <w:rPr>
          <w:rFonts w:hint="eastAsia" w:ascii="Times New Roman" w:hAnsi="Times New Roman" w:eastAsia="宋体" w:cs="Times New Roman"/>
          <w:sz w:val="24"/>
        </w:rPr>
        <w:t>周边自行车摆放问题优化；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教学楼</w:t>
      </w:r>
      <w:r>
        <w:rPr>
          <w:rFonts w:hint="eastAsia" w:ascii="Times New Roman" w:hAnsi="Times New Roman" w:eastAsia="宋体" w:cs="Times New Roman"/>
          <w:sz w:val="24"/>
        </w:rPr>
        <w:t>周边自行车辆停放空间优化；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4</w:t>
      </w:r>
      <w:r>
        <w:rPr>
          <w:rFonts w:hint="eastAsia" w:ascii="Times New Roman" w:hAnsi="Times New Roman" w:eastAsia="宋体" w:cs="Times New Roman"/>
          <w:sz w:val="24"/>
        </w:rPr>
        <w:t>）学生自行车停放位置影响因素分析及模型。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420" w:lineRule="exact"/>
        <w:jc w:val="center"/>
        <w:rPr>
          <w:rFonts w:hint="eastAsia" w:ascii="Times New Roman" w:hAnsi="Times New Roman" w:eastAsia="宋体" w:cs="Times New Roman"/>
          <w:sz w:val="32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28"/>
        </w:rPr>
        <w:t>调查问卷</w:t>
      </w:r>
      <w:bookmarkStart w:id="3" w:name="_GoBack"/>
      <w:bookmarkEnd w:id="3"/>
    </w:p>
    <w:p>
      <w:pPr>
        <w:spacing w:line="420" w:lineRule="exact"/>
        <w:ind w:firstLine="3840" w:firstLineChars="1200"/>
        <w:jc w:val="both"/>
        <w:rPr>
          <w:rFonts w:hint="eastAsia" w:ascii="Times New Roman" w:hAnsi="Times New Roman" w:eastAsia="宋体" w:cs="Times New Roman"/>
          <w:sz w:val="32"/>
          <w:szCs w:val="28"/>
        </w:rPr>
      </w:pPr>
    </w:p>
    <w:p>
      <w:pPr>
        <w:pStyle w:val="9"/>
        <w:numPr>
          <w:ilvl w:val="0"/>
          <w:numId w:val="3"/>
        </w:numPr>
        <w:spacing w:line="420" w:lineRule="exact"/>
        <w:ind w:firstLineChars="0"/>
        <w:rPr>
          <w:rFonts w:ascii="Times New Roman" w:hAnsi="Times New Roman" w:eastAsia="宋体" w:cs="Times New Roman"/>
          <w:sz w:val="32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28"/>
        </w:rPr>
        <w:t>你所在年级</w:t>
      </w:r>
      <w:r>
        <w:rPr>
          <w:rFonts w:hint="eastAsia" w:ascii="Times New Roman" w:hAnsi="Times New Roman" w:eastAsia="宋体" w:cs="Times New Roman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 xml:space="preserve"> ）</w:t>
      </w:r>
    </w:p>
    <w:p>
      <w:pPr>
        <w:pStyle w:val="9"/>
        <w:spacing w:line="420" w:lineRule="exact"/>
        <w:ind w:firstLine="960" w:firstLineChars="300"/>
        <w:jc w:val="both"/>
        <w:rPr>
          <w:rFonts w:hint="eastAsia" w:ascii="Times New Roman" w:hAnsi="Times New Roman" w:eastAsia="宋体" w:cs="Times New Roman"/>
          <w:sz w:val="32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28"/>
        </w:rPr>
        <w:t xml:space="preserve">A.大一 </w:t>
      </w:r>
      <w:r>
        <w:rPr>
          <w:rFonts w:ascii="Times New Roman" w:hAnsi="Times New Roman" w:eastAsia="宋体" w:cs="Times New Roman"/>
          <w:sz w:val="32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32"/>
          <w:szCs w:val="28"/>
        </w:rPr>
        <w:t xml:space="preserve">B.大二 </w:t>
      </w:r>
      <w:r>
        <w:rPr>
          <w:rFonts w:ascii="Times New Roman" w:hAnsi="Times New Roman" w:eastAsia="宋体" w:cs="Times New Roman"/>
          <w:sz w:val="32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32"/>
          <w:szCs w:val="28"/>
        </w:rPr>
        <w:t xml:space="preserve">C.大三 </w:t>
      </w:r>
      <w:r>
        <w:rPr>
          <w:rFonts w:ascii="Times New Roman" w:hAnsi="Times New Roman" w:eastAsia="宋体" w:cs="Times New Roman"/>
          <w:sz w:val="32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32"/>
          <w:szCs w:val="28"/>
        </w:rPr>
        <w:t>D.大四</w:t>
      </w:r>
    </w:p>
    <w:p>
      <w:pPr>
        <w:spacing w:line="420" w:lineRule="exact"/>
        <w:ind w:firstLine="640" w:firstLineChars="200"/>
        <w:rPr>
          <w:rFonts w:hint="eastAsia" w:ascii="Times New Roman" w:hAnsi="Times New Roman" w:eastAsia="宋体" w:cs="Times New Roman"/>
          <w:sz w:val="32"/>
          <w:szCs w:val="28"/>
        </w:rPr>
      </w:pPr>
    </w:p>
    <w:p>
      <w:pPr>
        <w:spacing w:line="42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</w:rPr>
        <w:t>2</w:t>
      </w:r>
      <w:r>
        <w:rPr>
          <w:rFonts w:ascii="Times New Roman" w:hAnsi="Times New Roman" w:eastAsia="宋体" w:cs="Times New Roman"/>
          <w:sz w:val="32"/>
          <w:szCs w:val="28"/>
        </w:rPr>
        <w:t>.</w:t>
      </w:r>
      <w:r>
        <w:rPr>
          <w:rFonts w:hint="eastAsia" w:ascii="Times New Roman" w:hAnsi="Times New Roman" w:eastAsia="宋体" w:cs="Times New Roman"/>
          <w:sz w:val="32"/>
          <w:szCs w:val="28"/>
        </w:rPr>
        <w:t>你的性别</w:t>
      </w:r>
      <w:r>
        <w:rPr>
          <w:rFonts w:hint="eastAsia" w:ascii="Times New Roman" w:hAnsi="Times New Roman" w:eastAsia="宋体" w:cs="Times New Roman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 xml:space="preserve"> ）</w:t>
      </w:r>
    </w:p>
    <w:p>
      <w:pPr>
        <w:spacing w:line="420" w:lineRule="exact"/>
        <w:ind w:firstLine="640" w:firstLineChars="200"/>
        <w:rPr>
          <w:rFonts w:hint="eastAsia" w:ascii="Times New Roman" w:hAnsi="Times New Roman" w:eastAsia="宋体" w:cs="Times New Roman"/>
          <w:sz w:val="32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28"/>
        </w:rPr>
        <w:t xml:space="preserve"> </w:t>
      </w:r>
      <w:r>
        <w:rPr>
          <w:rFonts w:ascii="Times New Roman" w:hAnsi="Times New Roman" w:eastAsia="宋体" w:cs="Times New Roman"/>
          <w:sz w:val="32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28"/>
        </w:rPr>
        <w:t xml:space="preserve">A.男 </w:t>
      </w:r>
      <w:r>
        <w:rPr>
          <w:rFonts w:ascii="Times New Roman" w:hAnsi="Times New Roman" w:eastAsia="宋体" w:cs="Times New Roman"/>
          <w:sz w:val="32"/>
          <w:szCs w:val="28"/>
        </w:rPr>
        <w:t xml:space="preserve">        </w:t>
      </w:r>
      <w:r>
        <w:rPr>
          <w:rFonts w:hint="eastAsia" w:ascii="Times New Roman" w:hAnsi="Times New Roman" w:eastAsia="宋体" w:cs="Times New Roman"/>
          <w:sz w:val="32"/>
          <w:szCs w:val="28"/>
        </w:rPr>
        <w:t>B.女</w:t>
      </w:r>
    </w:p>
    <w:p>
      <w:pPr>
        <w:spacing w:line="420" w:lineRule="exact"/>
        <w:ind w:firstLine="640" w:firstLineChars="200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</w:p>
    <w:p>
      <w:pPr>
        <w:spacing w:line="42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3.前往、离开教学楼时使用共享单车的频率（ ）</w:t>
      </w:r>
    </w:p>
    <w:p>
      <w:pPr>
        <w:spacing w:line="42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 xml:space="preserve">  A.一周三次以内  B.一周3-10次  C.10次以上</w:t>
      </w:r>
    </w:p>
    <w:p>
      <w:pPr>
        <w:spacing w:line="420" w:lineRule="exact"/>
        <w:ind w:firstLine="640" w:firstLineChars="200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4.需要用到共享单车时但找不到的情况（ ）</w:t>
      </w:r>
    </w:p>
    <w:p>
      <w:pPr>
        <w:numPr>
          <w:ilvl w:val="0"/>
          <w:numId w:val="0"/>
        </w:numPr>
        <w:spacing w:line="420" w:lineRule="exact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 xml:space="preserve">      A.没有过   B.偶尔  C.经常  D.没用过，不知道</w:t>
      </w:r>
    </w:p>
    <w:p>
      <w:pPr>
        <w:numPr>
          <w:ilvl w:val="0"/>
          <w:numId w:val="0"/>
        </w:numPr>
        <w:spacing w:line="420" w:lineRule="exact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5.对12、13教处的交通状况是否满意（ ）</w:t>
      </w:r>
    </w:p>
    <w:p>
      <w:pPr>
        <w:numPr>
          <w:ilvl w:val="0"/>
          <w:numId w:val="4"/>
        </w:numPr>
        <w:spacing w:line="420" w:lineRule="exact"/>
        <w:ind w:left="942" w:leftChars="0" w:firstLine="0" w:firstLineChars="0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满意   B. 基本满意  C.很不满意  D.无所谓</w:t>
      </w:r>
    </w:p>
    <w:p>
      <w:pPr>
        <w:widowControl w:val="0"/>
        <w:numPr>
          <w:ilvl w:val="0"/>
          <w:numId w:val="0"/>
        </w:numPr>
        <w:spacing w:line="420" w:lineRule="exact"/>
        <w:jc w:val="both"/>
        <w:rPr>
          <w:rFonts w:hint="default" w:ascii="Times New Roman" w:hAnsi="Times New Roman" w:eastAsia="宋体" w:cs="Times New Roman"/>
          <w:sz w:val="32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spacing w:line="420" w:lineRule="exact"/>
        <w:ind w:left="640" w:leftChars="0" w:firstLine="0" w:firstLineChars="0"/>
        <w:jc w:val="both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对12、13教机动车停放状况是否满意（ ）</w:t>
      </w:r>
    </w:p>
    <w:p>
      <w:pPr>
        <w:widowControl w:val="0"/>
        <w:numPr>
          <w:ilvl w:val="0"/>
          <w:numId w:val="0"/>
        </w:numPr>
        <w:spacing w:line="420" w:lineRule="exact"/>
        <w:ind w:left="640" w:leftChars="0"/>
        <w:jc w:val="both"/>
        <w:rPr>
          <w:rFonts w:hint="default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 xml:space="preserve">  A.满意   B.大致满意，有待改进  C.很不满意</w:t>
      </w:r>
    </w:p>
    <w:p>
      <w:pPr>
        <w:spacing w:line="420" w:lineRule="exact"/>
        <w:ind w:firstLine="640" w:firstLineChars="200"/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420" w:lineRule="exact"/>
        <w:ind w:firstLine="640" w:firstLineChars="200"/>
        <w:rPr>
          <w:rFonts w:hint="eastAsia" w:ascii="Times New Roman" w:hAnsi="Times New Roman" w:eastAsia="宋体" w:cs="Times New Roman"/>
          <w:sz w:val="32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6</w:t>
      </w:r>
      <w:r>
        <w:rPr>
          <w:rFonts w:ascii="Times New Roman" w:hAnsi="Times New Roman" w:eastAsia="宋体" w:cs="Times New Roman"/>
          <w:sz w:val="32"/>
          <w:szCs w:val="28"/>
        </w:rPr>
        <w:t>.</w:t>
      </w:r>
      <w:r>
        <w:rPr>
          <w:rFonts w:hint="eastAsia" w:ascii="Times New Roman" w:hAnsi="Times New Roman" w:eastAsia="宋体" w:cs="Times New Roman"/>
          <w:sz w:val="32"/>
          <w:szCs w:val="28"/>
        </w:rPr>
        <w:t>目前共享单车是否存在问题（例车辆供不应求、停放无序、过多导致占用其他车辆停放空间）</w:t>
      </w:r>
    </w:p>
    <w:p>
      <w:pPr>
        <w:spacing w:line="420" w:lineRule="exact"/>
        <w:ind w:firstLine="640" w:firstLineChars="200"/>
        <w:rPr>
          <w:rFonts w:ascii="Times New Roman" w:hAnsi="Times New Roman" w:eastAsia="宋体" w:cs="Times New Roman"/>
          <w:sz w:val="32"/>
          <w:szCs w:val="28"/>
          <w:u w:val="single"/>
        </w:rPr>
      </w:pPr>
    </w:p>
    <w:p>
      <w:pPr>
        <w:spacing w:line="420" w:lineRule="exact"/>
        <w:ind w:firstLine="640" w:firstLineChars="200"/>
        <w:rPr>
          <w:rFonts w:ascii="Times New Roman" w:hAnsi="Times New Roman" w:eastAsia="宋体" w:cs="Times New Roman"/>
          <w:sz w:val="32"/>
          <w:szCs w:val="28"/>
          <w:u w:val="single"/>
        </w:rPr>
      </w:pPr>
      <w:r>
        <w:rPr>
          <w:rFonts w:ascii="Times New Roman" w:hAnsi="Times New Roman" w:eastAsia="宋体" w:cs="Times New Roman"/>
          <w:sz w:val="32"/>
          <w:szCs w:val="28"/>
          <w:u w:val="single"/>
        </w:rPr>
        <w:t xml:space="preserve">                                                                  </w:t>
      </w:r>
    </w:p>
    <w:p>
      <w:pPr>
        <w:spacing w:line="420" w:lineRule="exact"/>
        <w:ind w:firstLine="640" w:firstLineChars="200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</w:p>
    <w:p>
      <w:pPr>
        <w:spacing w:line="42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7</w:t>
      </w:r>
      <w:r>
        <w:rPr>
          <w:rFonts w:ascii="Times New Roman" w:hAnsi="Times New Roman" w:eastAsia="宋体" w:cs="Times New Roman"/>
          <w:sz w:val="32"/>
          <w:szCs w:val="28"/>
        </w:rPr>
        <w:t>.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为促进12、13教交通状况的改善，您有什么建议？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823E6"/>
    <w:multiLevelType w:val="singleLevel"/>
    <w:tmpl w:val="9A2823E6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942" w:leftChars="0" w:firstLine="0" w:firstLineChars="0"/>
      </w:pPr>
    </w:lvl>
  </w:abstractNum>
  <w:abstractNum w:abstractNumId="1">
    <w:nsid w:val="D5BDA0F6"/>
    <w:multiLevelType w:val="singleLevel"/>
    <w:tmpl w:val="D5BDA0F6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abstractNum w:abstractNumId="2">
    <w:nsid w:val="FF155FF9"/>
    <w:multiLevelType w:val="singleLevel"/>
    <w:tmpl w:val="FF155FF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F6023B8"/>
    <w:multiLevelType w:val="singleLevel"/>
    <w:tmpl w:val="0F6023B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53F79D1"/>
    <w:multiLevelType w:val="multilevel"/>
    <w:tmpl w:val="353F79D1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2E"/>
    <w:rsid w:val="00016312"/>
    <w:rsid w:val="00044BA2"/>
    <w:rsid w:val="000D38B0"/>
    <w:rsid w:val="001467A8"/>
    <w:rsid w:val="0016549A"/>
    <w:rsid w:val="00172964"/>
    <w:rsid w:val="00185B8C"/>
    <w:rsid w:val="001A122E"/>
    <w:rsid w:val="001E39E8"/>
    <w:rsid w:val="002043BE"/>
    <w:rsid w:val="002702C7"/>
    <w:rsid w:val="00294530"/>
    <w:rsid w:val="002A773D"/>
    <w:rsid w:val="002C7F5B"/>
    <w:rsid w:val="002E59A1"/>
    <w:rsid w:val="00340565"/>
    <w:rsid w:val="003626EF"/>
    <w:rsid w:val="00365250"/>
    <w:rsid w:val="003D7439"/>
    <w:rsid w:val="004209CA"/>
    <w:rsid w:val="00481D0F"/>
    <w:rsid w:val="00490701"/>
    <w:rsid w:val="004C7BBA"/>
    <w:rsid w:val="0051491B"/>
    <w:rsid w:val="0054562F"/>
    <w:rsid w:val="0060171D"/>
    <w:rsid w:val="00617FC9"/>
    <w:rsid w:val="006202BD"/>
    <w:rsid w:val="00640736"/>
    <w:rsid w:val="006664FE"/>
    <w:rsid w:val="00681ADB"/>
    <w:rsid w:val="006C179D"/>
    <w:rsid w:val="006C2B4C"/>
    <w:rsid w:val="006E1F22"/>
    <w:rsid w:val="00731AFF"/>
    <w:rsid w:val="00754708"/>
    <w:rsid w:val="00762825"/>
    <w:rsid w:val="00817D2E"/>
    <w:rsid w:val="00822A79"/>
    <w:rsid w:val="008511F4"/>
    <w:rsid w:val="00864ECD"/>
    <w:rsid w:val="00867506"/>
    <w:rsid w:val="0089367D"/>
    <w:rsid w:val="008D0DA4"/>
    <w:rsid w:val="008E43E7"/>
    <w:rsid w:val="008E4B49"/>
    <w:rsid w:val="008E7053"/>
    <w:rsid w:val="00910402"/>
    <w:rsid w:val="0098587D"/>
    <w:rsid w:val="009B454B"/>
    <w:rsid w:val="009D3563"/>
    <w:rsid w:val="00A870C0"/>
    <w:rsid w:val="00AB6F14"/>
    <w:rsid w:val="00AC765B"/>
    <w:rsid w:val="00B33FDE"/>
    <w:rsid w:val="00B719E4"/>
    <w:rsid w:val="00CD22B2"/>
    <w:rsid w:val="00D56AF8"/>
    <w:rsid w:val="00D80553"/>
    <w:rsid w:val="00DF5845"/>
    <w:rsid w:val="00E643E4"/>
    <w:rsid w:val="00ED797D"/>
    <w:rsid w:val="00F31B5C"/>
    <w:rsid w:val="0FBC2EBC"/>
    <w:rsid w:val="1DA56394"/>
    <w:rsid w:val="20C95BB5"/>
    <w:rsid w:val="3BD52FB1"/>
    <w:rsid w:val="3ECC3F50"/>
    <w:rsid w:val="5A9D0791"/>
    <w:rsid w:val="5CEB04F5"/>
    <w:rsid w:val="67957FCB"/>
    <w:rsid w:val="78945A67"/>
    <w:rsid w:val="7C0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356</Words>
  <Characters>2035</Characters>
  <Lines>16</Lines>
  <Paragraphs>4</Paragraphs>
  <TotalTime>10</TotalTime>
  <ScaleCrop>false</ScaleCrop>
  <LinksUpToDate>false</LinksUpToDate>
  <CharactersWithSpaces>2387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2020-09-21T06:34:00Z</dcterms:created>
  <dc:creator>·十六夜 .</dc:creator>
  <cp:lastModifiedBy>聖。。。旭々</cp:lastModifiedBy>
  <dcterms:modified xsi:type="dcterms:W3CDTF">2020-09-27T14:41:04Z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